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30" w:rsidRDefault="00824D30" w:rsidP="00824D30">
      <w:pPr>
        <w:spacing w:after="0" w:line="360" w:lineRule="atLeast"/>
        <w:jc w:val="center"/>
        <w:outlineLvl w:val="0"/>
        <w:rPr>
          <w:rFonts w:ascii="Helvetica" w:eastAsia="Times New Roman" w:hAnsi="Helvetica" w:cs="Helvetica"/>
          <w:color w:val="191919"/>
          <w:kern w:val="36"/>
          <w:sz w:val="37"/>
          <w:szCs w:val="37"/>
          <w:lang w:eastAsia="tr-TR"/>
        </w:rPr>
      </w:pPr>
      <w:r>
        <w:rPr>
          <w:rFonts w:ascii="Helvetica" w:eastAsia="Times New Roman" w:hAnsi="Helvetica" w:cs="Helvetica"/>
          <w:color w:val="191919"/>
          <w:kern w:val="36"/>
          <w:sz w:val="37"/>
          <w:szCs w:val="37"/>
          <w:lang w:eastAsia="tr-TR"/>
        </w:rPr>
        <w:t xml:space="preserve">Aşık Şenlik </w:t>
      </w:r>
      <w:r w:rsidR="007B5DBB">
        <w:rPr>
          <w:rFonts w:ascii="Helvetica" w:eastAsia="Times New Roman" w:hAnsi="Helvetica" w:cs="Helvetica"/>
          <w:color w:val="191919"/>
          <w:kern w:val="36"/>
          <w:sz w:val="37"/>
          <w:szCs w:val="37"/>
          <w:lang w:eastAsia="tr-TR"/>
        </w:rPr>
        <w:t>Orta</w:t>
      </w:r>
      <w:r w:rsidR="008C4ACE">
        <w:rPr>
          <w:rFonts w:ascii="Helvetica" w:eastAsia="Times New Roman" w:hAnsi="Helvetica" w:cs="Helvetica"/>
          <w:color w:val="191919"/>
          <w:kern w:val="36"/>
          <w:sz w:val="37"/>
          <w:szCs w:val="37"/>
          <w:lang w:eastAsia="tr-TR"/>
        </w:rPr>
        <w:t>okulu</w:t>
      </w:r>
      <w:r w:rsidR="009D3CEF">
        <w:rPr>
          <w:rFonts w:ascii="Helvetica" w:eastAsia="Times New Roman" w:hAnsi="Helvetica" w:cs="Helvetica"/>
          <w:color w:val="191919"/>
          <w:kern w:val="36"/>
          <w:sz w:val="37"/>
          <w:szCs w:val="37"/>
          <w:lang w:eastAsia="tr-TR"/>
        </w:rPr>
        <w:t xml:space="preserve"> </w:t>
      </w:r>
      <w:r>
        <w:rPr>
          <w:rFonts w:ascii="Helvetica" w:eastAsia="Times New Roman" w:hAnsi="Helvetica" w:cs="Helvetica"/>
          <w:color w:val="191919"/>
          <w:kern w:val="36"/>
          <w:sz w:val="37"/>
          <w:szCs w:val="37"/>
          <w:lang w:eastAsia="tr-TR"/>
        </w:rPr>
        <w:t>Tarihçesi</w:t>
      </w:r>
    </w:p>
    <w:p w:rsidR="00824D30" w:rsidRDefault="00824D30" w:rsidP="00824D30">
      <w:pPr>
        <w:spacing w:after="0" w:line="360" w:lineRule="atLeast"/>
        <w:outlineLvl w:val="0"/>
        <w:rPr>
          <w:rFonts w:ascii="Helvetica" w:eastAsia="Times New Roman" w:hAnsi="Helvetica" w:cs="Helvetica"/>
          <w:color w:val="191919"/>
          <w:kern w:val="36"/>
          <w:sz w:val="37"/>
          <w:szCs w:val="37"/>
          <w:lang w:eastAsia="tr-TR"/>
        </w:rPr>
      </w:pPr>
    </w:p>
    <w:p w:rsidR="00824D30" w:rsidRPr="00824D30" w:rsidRDefault="00824D30" w:rsidP="00824D30">
      <w:pPr>
        <w:spacing w:after="0" w:line="360" w:lineRule="atLeast"/>
        <w:outlineLvl w:val="0"/>
        <w:rPr>
          <w:rFonts w:ascii="Helvetica" w:eastAsia="Times New Roman" w:hAnsi="Helvetica" w:cs="Helvetica"/>
          <w:color w:val="191919"/>
          <w:kern w:val="36"/>
          <w:sz w:val="37"/>
          <w:szCs w:val="37"/>
          <w:lang w:eastAsia="tr-TR"/>
        </w:rPr>
      </w:pPr>
    </w:p>
    <w:p w:rsidR="00824D30" w:rsidRPr="00824D30" w:rsidRDefault="00824D30" w:rsidP="00824D30">
      <w:pPr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824D30">
        <w:rPr>
          <w:rFonts w:ascii="Arial" w:eastAsia="Times New Roman" w:hAnsi="Arial" w:cs="Arial"/>
          <w:noProof/>
          <w:color w:val="191919"/>
          <w:sz w:val="20"/>
          <w:szCs w:val="20"/>
          <w:lang w:eastAsia="tr-TR"/>
        </w:rPr>
        <w:drawing>
          <wp:inline distT="0" distB="0" distL="0" distR="0">
            <wp:extent cx="6128385" cy="3385226"/>
            <wp:effectExtent l="0" t="0" r="5715" b="5715"/>
            <wp:docPr id="6" name="Resim 6" descr="http://asiksenlikio.meb.k12.tr/meb_iys_dosyalar/34/16/759773/resimler/2015_04/k_27144912_zzy_5867_renamed_25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etresim" descr="http://asiksenlikio.meb.k12.tr/meb_iys_dosyalar/34/16/759773/resimler/2015_04/k_27144912_zzy_5867_renamed_256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11" cy="339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D30">
        <w:rPr>
          <w:rFonts w:ascii="Arial" w:eastAsia="Times New Roman" w:hAnsi="Arial" w:cs="Arial"/>
          <w:noProof/>
          <w:color w:val="191919"/>
          <w:sz w:val="20"/>
          <w:szCs w:val="20"/>
          <w:lang w:eastAsia="tr-TR"/>
        </w:rPr>
        <w:drawing>
          <wp:inline distT="0" distB="0" distL="0" distR="0">
            <wp:extent cx="2947670" cy="67945"/>
            <wp:effectExtent l="0" t="0" r="0" b="8255"/>
            <wp:docPr id="5" name="Resim 5" descr="http://asiksenlikio.meb.k12.tr/tema/tema/4/images/image_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iksenlikio.meb.k12.tr/tema/tema/4/images/image_shado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30" w:rsidRDefault="00824D30" w:rsidP="00824D30">
      <w:pPr>
        <w:spacing w:after="0" w:line="240" w:lineRule="auto"/>
        <w:rPr>
          <w:rFonts w:ascii="Helvetica" w:eastAsia="Times New Roman" w:hAnsi="Helvetica" w:cs="Helvetica"/>
          <w:color w:val="D83F35"/>
          <w:sz w:val="37"/>
          <w:szCs w:val="37"/>
          <w:lang w:eastAsia="tr-TR"/>
        </w:rPr>
      </w:pPr>
    </w:p>
    <w:p w:rsidR="004867D9" w:rsidRDefault="00824D30" w:rsidP="00824D30">
      <w:pPr>
        <w:spacing w:after="0" w:line="240" w:lineRule="auto"/>
        <w:rPr>
          <w:rFonts w:ascii="Arial" w:eastAsia="Times New Roman" w:hAnsi="Arial" w:cs="Arial"/>
          <w:color w:val="191919"/>
          <w:sz w:val="21"/>
          <w:szCs w:val="21"/>
          <w:lang w:eastAsia="tr-TR"/>
        </w:rPr>
      </w:pPr>
      <w:r w:rsidRPr="00824D30">
        <w:rPr>
          <w:rFonts w:ascii="Arial" w:eastAsia="Times New Roman" w:hAnsi="Arial" w:cs="Arial"/>
          <w:color w:val="191919"/>
          <w:sz w:val="21"/>
          <w:szCs w:val="21"/>
          <w:lang w:eastAsia="tr-TR"/>
        </w:rPr>
        <w:t xml:space="preserve">        </w:t>
      </w:r>
      <w:r>
        <w:rPr>
          <w:rFonts w:ascii="Arial" w:eastAsia="Times New Roman" w:hAnsi="Arial" w:cs="Arial"/>
          <w:color w:val="191919"/>
          <w:sz w:val="21"/>
          <w:szCs w:val="21"/>
          <w:lang w:eastAsia="tr-TR"/>
        </w:rPr>
        <w:tab/>
      </w:r>
    </w:p>
    <w:p w:rsidR="00824D30" w:rsidRPr="00824D30" w:rsidRDefault="00824D30" w:rsidP="004867D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191919"/>
          <w:sz w:val="24"/>
          <w:szCs w:val="21"/>
          <w:lang w:eastAsia="tr-TR"/>
        </w:rPr>
      </w:pPr>
      <w:r w:rsidRPr="00824D30">
        <w:rPr>
          <w:rFonts w:ascii="Arial" w:eastAsia="Times New Roman" w:hAnsi="Arial" w:cs="Arial"/>
          <w:color w:val="191919"/>
          <w:sz w:val="24"/>
          <w:szCs w:val="21"/>
          <w:lang w:eastAsia="tr-TR"/>
        </w:rPr>
        <w:t xml:space="preserve">Mustafa </w:t>
      </w:r>
      <w:proofErr w:type="spellStart"/>
      <w:r w:rsidRPr="00824D30">
        <w:rPr>
          <w:rFonts w:ascii="Arial" w:eastAsia="Times New Roman" w:hAnsi="Arial" w:cs="Arial"/>
          <w:color w:val="191919"/>
          <w:sz w:val="24"/>
          <w:szCs w:val="21"/>
          <w:lang w:eastAsia="tr-TR"/>
        </w:rPr>
        <w:t>Karuşağı</w:t>
      </w:r>
      <w:proofErr w:type="spellEnd"/>
      <w:r w:rsidRPr="00824D30">
        <w:rPr>
          <w:rFonts w:ascii="Arial" w:eastAsia="Times New Roman" w:hAnsi="Arial" w:cs="Arial"/>
          <w:color w:val="191919"/>
          <w:sz w:val="24"/>
          <w:szCs w:val="21"/>
          <w:lang w:eastAsia="tr-TR"/>
        </w:rPr>
        <w:t xml:space="preserve"> ek binası olarak Eylül 2014 ´de eğitim öğretime başlayan okulumuz, 26 Şubat 2015 tarihind</w:t>
      </w:r>
      <w:r w:rsidR="006D1650">
        <w:rPr>
          <w:rFonts w:ascii="Arial" w:eastAsia="Times New Roman" w:hAnsi="Arial" w:cs="Arial"/>
          <w:color w:val="191919"/>
          <w:sz w:val="24"/>
          <w:szCs w:val="21"/>
          <w:lang w:eastAsia="tr-TR"/>
        </w:rPr>
        <w:t xml:space="preserve">e resmi olarak açılmış ve adı </w:t>
      </w:r>
      <w:proofErr w:type="gramStart"/>
      <w:r w:rsidR="006D1650">
        <w:rPr>
          <w:rFonts w:ascii="Arial" w:eastAsia="Times New Roman" w:hAnsi="Arial" w:cs="Arial"/>
          <w:color w:val="191919"/>
          <w:sz w:val="24"/>
          <w:szCs w:val="21"/>
          <w:lang w:eastAsia="tr-TR"/>
        </w:rPr>
        <w:t>Aş</w:t>
      </w:r>
      <w:r w:rsidRPr="00824D30">
        <w:rPr>
          <w:rFonts w:ascii="Arial" w:eastAsia="Times New Roman" w:hAnsi="Arial" w:cs="Arial"/>
          <w:color w:val="191919"/>
          <w:sz w:val="24"/>
          <w:szCs w:val="21"/>
          <w:lang w:eastAsia="tr-TR"/>
        </w:rPr>
        <w:t>ık</w:t>
      </w:r>
      <w:proofErr w:type="gramEnd"/>
      <w:r w:rsidRPr="00824D30">
        <w:rPr>
          <w:rFonts w:ascii="Arial" w:eastAsia="Times New Roman" w:hAnsi="Arial" w:cs="Arial"/>
          <w:color w:val="191919"/>
          <w:sz w:val="24"/>
          <w:szCs w:val="21"/>
          <w:lang w:eastAsia="tr-TR"/>
        </w:rPr>
        <w:t xml:space="preserve"> Şenlik olarak değiştirilmiştir.</w:t>
      </w:r>
    </w:p>
    <w:p w:rsidR="00824D30" w:rsidRPr="00824D30" w:rsidRDefault="00824D30" w:rsidP="004867D9">
      <w:pPr>
        <w:spacing w:after="0" w:line="240" w:lineRule="auto"/>
        <w:jc w:val="both"/>
        <w:rPr>
          <w:rFonts w:ascii="Arial" w:eastAsia="Times New Roman" w:hAnsi="Arial" w:cs="Arial"/>
          <w:color w:val="191919"/>
          <w:sz w:val="24"/>
          <w:szCs w:val="20"/>
          <w:lang w:eastAsia="tr-TR"/>
        </w:rPr>
      </w:pPr>
      <w:r w:rsidRPr="00824D30">
        <w:rPr>
          <w:rFonts w:ascii="Arial" w:eastAsia="Times New Roman" w:hAnsi="Arial" w:cs="Arial"/>
          <w:color w:val="191919"/>
          <w:sz w:val="24"/>
          <w:szCs w:val="20"/>
          <w:lang w:eastAsia="tr-TR"/>
        </w:rPr>
        <w:t>      </w:t>
      </w:r>
    </w:p>
    <w:p w:rsidR="0034106A" w:rsidRDefault="00824D30" w:rsidP="0034106A">
      <w:pPr>
        <w:ind w:firstLine="708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4867D9">
        <w:rPr>
          <w:rFonts w:ascii="Arial" w:hAnsi="Arial" w:cs="Arial"/>
          <w:sz w:val="24"/>
          <w:szCs w:val="21"/>
          <w:shd w:val="clear" w:color="auto" w:fill="FFFFFF"/>
        </w:rPr>
        <w:t>Okulumuz  2015 yılında 12 ders</w:t>
      </w:r>
      <w:r w:rsidR="006D1650">
        <w:rPr>
          <w:rFonts w:ascii="Arial" w:hAnsi="Arial" w:cs="Arial"/>
          <w:sz w:val="24"/>
          <w:szCs w:val="21"/>
          <w:shd w:val="clear" w:color="auto" w:fill="FFFFFF"/>
        </w:rPr>
        <w:t>likli bir ilkokul olarak kurulmuştur.</w:t>
      </w:r>
      <w:r w:rsidRPr="004867D9">
        <w:rPr>
          <w:rFonts w:ascii="Arial" w:hAnsi="Arial" w:cs="Arial"/>
          <w:sz w:val="24"/>
          <w:szCs w:val="21"/>
          <w:shd w:val="clear" w:color="auto" w:fill="FFFFFF"/>
        </w:rPr>
        <w:t xml:space="preserve"> 4 katlı olan okulumuzun başlangıçta 3 katı kullanılmakta olup 2016 yılından sonra okul binasında </w:t>
      </w:r>
      <w:proofErr w:type="gramStart"/>
      <w:r w:rsidRPr="004867D9">
        <w:rPr>
          <w:rFonts w:ascii="Arial" w:hAnsi="Arial" w:cs="Arial"/>
          <w:sz w:val="24"/>
          <w:szCs w:val="21"/>
          <w:shd w:val="clear" w:color="auto" w:fill="FFFFFF"/>
        </w:rPr>
        <w:t>Aşık</w:t>
      </w:r>
      <w:proofErr w:type="gramEnd"/>
      <w:r w:rsidRPr="004867D9">
        <w:rPr>
          <w:rFonts w:ascii="Arial" w:hAnsi="Arial" w:cs="Arial"/>
          <w:sz w:val="24"/>
          <w:szCs w:val="21"/>
          <w:shd w:val="clear" w:color="auto" w:fill="FFFFFF"/>
        </w:rPr>
        <w:t xml:space="preserve"> Şenlik Ortaokulu’nun açılmasına karar verilmiş ve 2,5 kat ilkokula ayrılmıştır. 2. Kat PVC kaplamayla bölünmüş diğer kısım ve 3. Kat </w:t>
      </w:r>
      <w:proofErr w:type="gramStart"/>
      <w:r w:rsidRPr="004867D9">
        <w:rPr>
          <w:rFonts w:ascii="Arial" w:hAnsi="Arial" w:cs="Arial"/>
          <w:sz w:val="24"/>
          <w:szCs w:val="21"/>
          <w:shd w:val="clear" w:color="auto" w:fill="FFFFFF"/>
        </w:rPr>
        <w:t>Aşık</w:t>
      </w:r>
      <w:proofErr w:type="gramEnd"/>
      <w:r w:rsidRPr="004867D9">
        <w:rPr>
          <w:rFonts w:ascii="Arial" w:hAnsi="Arial" w:cs="Arial"/>
          <w:sz w:val="24"/>
          <w:szCs w:val="21"/>
          <w:shd w:val="clear" w:color="auto" w:fill="FFFFFF"/>
        </w:rPr>
        <w:t xml:space="preserve"> Şenlik Ortaokulu’na tahsis edilmiştir. </w:t>
      </w:r>
      <w:r w:rsidR="006D1650">
        <w:rPr>
          <w:rFonts w:ascii="Arial" w:hAnsi="Arial" w:cs="Arial"/>
          <w:sz w:val="24"/>
          <w:szCs w:val="21"/>
          <w:shd w:val="clear" w:color="auto" w:fill="FFFFFF"/>
        </w:rPr>
        <w:t xml:space="preserve">2. Katta toplam 3 derslik, 1 bilgisayar </w:t>
      </w:r>
      <w:proofErr w:type="spellStart"/>
      <w:r w:rsidR="006D1650">
        <w:rPr>
          <w:rFonts w:ascii="Arial" w:hAnsi="Arial" w:cs="Arial"/>
          <w:sz w:val="24"/>
          <w:szCs w:val="21"/>
          <w:shd w:val="clear" w:color="auto" w:fill="FFFFFF"/>
        </w:rPr>
        <w:t>labaratuvarı</w:t>
      </w:r>
      <w:proofErr w:type="spellEnd"/>
      <w:r w:rsidR="006D1650">
        <w:rPr>
          <w:rFonts w:ascii="Arial" w:hAnsi="Arial" w:cs="Arial"/>
          <w:sz w:val="24"/>
          <w:szCs w:val="21"/>
          <w:shd w:val="clear" w:color="auto" w:fill="FFFFFF"/>
        </w:rPr>
        <w:t xml:space="preserve"> ve 1 rehberlik odası bulunmakta olup, 3. Katta ise 6 derslik, 1 idari oda, 1 öğretmenler odası 1 fen </w:t>
      </w:r>
      <w:proofErr w:type="spellStart"/>
      <w:r w:rsidR="006D1650">
        <w:rPr>
          <w:rFonts w:ascii="Arial" w:hAnsi="Arial" w:cs="Arial"/>
          <w:sz w:val="24"/>
          <w:szCs w:val="21"/>
          <w:shd w:val="clear" w:color="auto" w:fill="FFFFFF"/>
        </w:rPr>
        <w:t>labaratuvarı</w:t>
      </w:r>
      <w:proofErr w:type="spellEnd"/>
      <w:r w:rsidR="006D1650">
        <w:rPr>
          <w:rFonts w:ascii="Arial" w:hAnsi="Arial" w:cs="Arial"/>
          <w:sz w:val="24"/>
          <w:szCs w:val="21"/>
          <w:shd w:val="clear" w:color="auto" w:fill="FFFFFF"/>
        </w:rPr>
        <w:t xml:space="preserve">, birer adet kız ve erkek öğrenci ve öğretmen tuvaletleri ve 1 adet çay ocağı mevcuttur. </w:t>
      </w:r>
    </w:p>
    <w:p w:rsidR="00FD18E1" w:rsidRDefault="0034106A" w:rsidP="0034106A">
      <w:pPr>
        <w:ind w:firstLine="708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>
        <w:rPr>
          <w:rFonts w:ascii="Arial" w:hAnsi="Arial" w:cs="Arial"/>
          <w:sz w:val="24"/>
          <w:szCs w:val="21"/>
          <w:shd w:val="clear" w:color="auto" w:fill="FFFFFF"/>
        </w:rPr>
        <w:t>Eğitim öğretim yıllarına göre personel ve öğrenci sayılarımız şu şekildedir:</w:t>
      </w:r>
    </w:p>
    <w:tbl>
      <w:tblPr>
        <w:tblStyle w:val="TabloKlavuzu"/>
        <w:tblW w:w="9207" w:type="dxa"/>
        <w:tblLook w:val="04A0" w:firstRow="1" w:lastRow="0" w:firstColumn="1" w:lastColumn="0" w:noHBand="0" w:noVBand="1"/>
      </w:tblPr>
      <w:tblGrid>
        <w:gridCol w:w="1641"/>
        <w:gridCol w:w="823"/>
        <w:gridCol w:w="1126"/>
        <w:gridCol w:w="1370"/>
        <w:gridCol w:w="1556"/>
        <w:gridCol w:w="1345"/>
        <w:gridCol w:w="1346"/>
      </w:tblGrid>
      <w:tr w:rsidR="0034106A" w:rsidTr="0034106A">
        <w:tc>
          <w:tcPr>
            <w:tcW w:w="1641" w:type="dxa"/>
          </w:tcPr>
          <w:p w:rsidR="0034106A" w:rsidRPr="0034106A" w:rsidRDefault="0034106A" w:rsidP="00E47E95">
            <w:pPr>
              <w:jc w:val="center"/>
            </w:pPr>
            <w:r>
              <w:t>Eğitim-</w:t>
            </w:r>
            <w:proofErr w:type="gramStart"/>
            <w:r>
              <w:t>Öğretim      Yılı</w:t>
            </w:r>
            <w:proofErr w:type="gramEnd"/>
          </w:p>
        </w:tc>
        <w:tc>
          <w:tcPr>
            <w:tcW w:w="823" w:type="dxa"/>
          </w:tcPr>
          <w:p w:rsidR="0034106A" w:rsidRPr="0034106A" w:rsidRDefault="0034106A" w:rsidP="0034106A">
            <w:pPr>
              <w:jc w:val="both"/>
            </w:pPr>
            <w:r w:rsidRPr="0034106A">
              <w:t>İdareci</w:t>
            </w:r>
          </w:p>
          <w:p w:rsidR="0034106A" w:rsidRPr="0034106A" w:rsidRDefault="0034106A" w:rsidP="0034106A">
            <w:pPr>
              <w:jc w:val="both"/>
            </w:pPr>
            <w:r w:rsidRPr="0034106A">
              <w:t>Sayısı</w:t>
            </w:r>
          </w:p>
        </w:tc>
        <w:tc>
          <w:tcPr>
            <w:tcW w:w="1126" w:type="dxa"/>
          </w:tcPr>
          <w:p w:rsidR="0034106A" w:rsidRPr="0034106A" w:rsidRDefault="0034106A" w:rsidP="0034106A">
            <w:pPr>
              <w:jc w:val="both"/>
            </w:pPr>
            <w:r w:rsidRPr="0034106A">
              <w:t>Öğretmen</w:t>
            </w:r>
          </w:p>
          <w:p w:rsidR="0034106A" w:rsidRPr="0034106A" w:rsidRDefault="0034106A" w:rsidP="0034106A">
            <w:pPr>
              <w:jc w:val="both"/>
            </w:pPr>
            <w:r w:rsidRPr="0034106A">
              <w:t>Sayısı</w:t>
            </w:r>
          </w:p>
        </w:tc>
        <w:tc>
          <w:tcPr>
            <w:tcW w:w="1370" w:type="dxa"/>
          </w:tcPr>
          <w:p w:rsidR="0034106A" w:rsidRPr="0034106A" w:rsidRDefault="0034106A" w:rsidP="0034106A">
            <w:pPr>
              <w:jc w:val="both"/>
            </w:pPr>
            <w:r w:rsidRPr="0034106A">
              <w:t>5.sınıf</w:t>
            </w:r>
            <w:r>
              <w:t xml:space="preserve"> Şube (öğrenci)</w:t>
            </w:r>
          </w:p>
        </w:tc>
        <w:tc>
          <w:tcPr>
            <w:tcW w:w="1556" w:type="dxa"/>
          </w:tcPr>
          <w:p w:rsidR="0034106A" w:rsidRPr="0034106A" w:rsidRDefault="0034106A" w:rsidP="0034106A">
            <w:pPr>
              <w:ind w:right="318"/>
              <w:jc w:val="both"/>
            </w:pPr>
            <w:r w:rsidRPr="0034106A">
              <w:t>6.sınıf</w:t>
            </w:r>
            <w:r>
              <w:t xml:space="preserve"> </w:t>
            </w:r>
            <w:r>
              <w:t>Şube (öğrenci)</w:t>
            </w:r>
          </w:p>
        </w:tc>
        <w:tc>
          <w:tcPr>
            <w:tcW w:w="1345" w:type="dxa"/>
          </w:tcPr>
          <w:p w:rsidR="0034106A" w:rsidRPr="0034106A" w:rsidRDefault="0034106A" w:rsidP="0034106A">
            <w:pPr>
              <w:jc w:val="both"/>
            </w:pPr>
            <w:r w:rsidRPr="0034106A">
              <w:t>7.sınıf</w:t>
            </w:r>
            <w:r>
              <w:t xml:space="preserve"> </w:t>
            </w:r>
            <w:r>
              <w:t>Şube (öğrenci)</w:t>
            </w:r>
          </w:p>
        </w:tc>
        <w:tc>
          <w:tcPr>
            <w:tcW w:w="1346" w:type="dxa"/>
          </w:tcPr>
          <w:p w:rsidR="0034106A" w:rsidRPr="0034106A" w:rsidRDefault="0034106A" w:rsidP="0034106A">
            <w:pPr>
              <w:jc w:val="both"/>
            </w:pPr>
            <w:r w:rsidRPr="0034106A">
              <w:t>8.sınıf</w:t>
            </w:r>
            <w:r>
              <w:t xml:space="preserve"> </w:t>
            </w:r>
            <w:r>
              <w:t>Şube (öğrenci)</w:t>
            </w:r>
          </w:p>
        </w:tc>
      </w:tr>
      <w:tr w:rsidR="0034106A" w:rsidTr="0034106A">
        <w:tc>
          <w:tcPr>
            <w:tcW w:w="1641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 w:rsidRPr="0034106A">
              <w:rPr>
                <w:sz w:val="24"/>
              </w:rPr>
              <w:t>2017-</w:t>
            </w:r>
            <w:r>
              <w:rPr>
                <w:sz w:val="24"/>
              </w:rPr>
              <w:t>2018</w:t>
            </w:r>
          </w:p>
        </w:tc>
        <w:tc>
          <w:tcPr>
            <w:tcW w:w="823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70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7E95">
              <w:rPr>
                <w:sz w:val="24"/>
              </w:rPr>
              <w:t>( 44)</w:t>
            </w:r>
          </w:p>
        </w:tc>
        <w:tc>
          <w:tcPr>
            <w:tcW w:w="1556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47E95">
              <w:rPr>
                <w:sz w:val="24"/>
              </w:rPr>
              <w:t xml:space="preserve"> (86)</w:t>
            </w:r>
          </w:p>
        </w:tc>
        <w:tc>
          <w:tcPr>
            <w:tcW w:w="1345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7E95">
              <w:rPr>
                <w:sz w:val="24"/>
              </w:rPr>
              <w:t xml:space="preserve"> (40)</w:t>
            </w:r>
          </w:p>
        </w:tc>
        <w:tc>
          <w:tcPr>
            <w:tcW w:w="1346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7E95">
              <w:rPr>
                <w:sz w:val="24"/>
              </w:rPr>
              <w:t xml:space="preserve"> (30)</w:t>
            </w:r>
          </w:p>
        </w:tc>
      </w:tr>
      <w:tr w:rsidR="0034106A" w:rsidTr="0034106A">
        <w:tc>
          <w:tcPr>
            <w:tcW w:w="1641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823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70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7E95">
              <w:rPr>
                <w:sz w:val="24"/>
              </w:rPr>
              <w:t xml:space="preserve"> (51)</w:t>
            </w:r>
          </w:p>
        </w:tc>
        <w:tc>
          <w:tcPr>
            <w:tcW w:w="1556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7E95">
              <w:rPr>
                <w:sz w:val="24"/>
              </w:rPr>
              <w:t xml:space="preserve"> (41)</w:t>
            </w:r>
          </w:p>
        </w:tc>
        <w:tc>
          <w:tcPr>
            <w:tcW w:w="1345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47E95">
              <w:rPr>
                <w:sz w:val="24"/>
              </w:rPr>
              <w:t xml:space="preserve"> (76)</w:t>
            </w:r>
          </w:p>
        </w:tc>
        <w:tc>
          <w:tcPr>
            <w:tcW w:w="1346" w:type="dxa"/>
          </w:tcPr>
          <w:p w:rsidR="0034106A" w:rsidRPr="0034106A" w:rsidRDefault="0034106A" w:rsidP="0034106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47E95">
              <w:rPr>
                <w:sz w:val="24"/>
              </w:rPr>
              <w:t xml:space="preserve"> (37)</w:t>
            </w:r>
          </w:p>
        </w:tc>
      </w:tr>
    </w:tbl>
    <w:p w:rsidR="0034106A" w:rsidRPr="004867D9" w:rsidRDefault="0034106A" w:rsidP="0034106A">
      <w:pPr>
        <w:jc w:val="both"/>
        <w:rPr>
          <w:sz w:val="28"/>
        </w:rPr>
      </w:pPr>
      <w:bookmarkStart w:id="0" w:name="_GoBack"/>
      <w:bookmarkEnd w:id="0"/>
    </w:p>
    <w:sectPr w:rsidR="0034106A" w:rsidRPr="0048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F367D"/>
    <w:multiLevelType w:val="multilevel"/>
    <w:tmpl w:val="4138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30"/>
    <w:rsid w:val="0034106A"/>
    <w:rsid w:val="004867D9"/>
    <w:rsid w:val="00695817"/>
    <w:rsid w:val="006D1650"/>
    <w:rsid w:val="007B5DBB"/>
    <w:rsid w:val="00824D30"/>
    <w:rsid w:val="008C4ACE"/>
    <w:rsid w:val="009D3CEF"/>
    <w:rsid w:val="00E47E95"/>
    <w:rsid w:val="00FA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A0293-90F5-4463-9B9C-9D8BE8CC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24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824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4D3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4D3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24D3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24D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4D3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34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DEDEDE"/>
            <w:right w:val="none" w:sz="0" w:space="0" w:color="auto"/>
          </w:divBdr>
        </w:div>
        <w:div w:id="2114586781">
          <w:marLeft w:val="-285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2019-05-08T06:49:00Z</cp:lastPrinted>
  <dcterms:created xsi:type="dcterms:W3CDTF">2018-05-25T07:32:00Z</dcterms:created>
  <dcterms:modified xsi:type="dcterms:W3CDTF">2019-05-08T06:54:00Z</dcterms:modified>
</cp:coreProperties>
</file>